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998"/>
      </w:tblGrid>
      <w:tr w:rsidR="001B317D" w:rsidRPr="001B317D" w:rsidTr="001B317D">
        <w:trPr>
          <w:trHeight w:val="2511"/>
        </w:trPr>
        <w:tc>
          <w:tcPr>
            <w:tcW w:w="4145" w:type="dxa"/>
          </w:tcPr>
          <w:p w:rsidR="001B317D" w:rsidRPr="001B317D" w:rsidRDefault="001B317D" w:rsidP="001B317D">
            <w:pPr>
              <w:ind w:firstLine="709"/>
              <w:jc w:val="center"/>
              <w:rPr>
                <w:rFonts w:ascii="Times New Roman" w:hAnsi="Times New Roman"/>
                <w:bCs/>
                <w:sz w:val="28"/>
              </w:rPr>
            </w:pPr>
            <w:r w:rsidRPr="001B317D">
              <w:rPr>
                <w:rFonts w:ascii="Times New Roman" w:hAnsi="Times New Roman"/>
                <w:bCs/>
                <w:sz w:val="28"/>
              </w:rPr>
              <w:t>Администрация</w:t>
            </w:r>
          </w:p>
          <w:p w:rsidR="001B317D" w:rsidRPr="001B317D" w:rsidRDefault="001B317D" w:rsidP="001B317D">
            <w:pPr>
              <w:ind w:firstLine="709"/>
              <w:jc w:val="center"/>
              <w:rPr>
                <w:rFonts w:ascii="Times New Roman" w:hAnsi="Times New Roman"/>
                <w:bCs/>
                <w:sz w:val="28"/>
              </w:rPr>
            </w:pPr>
            <w:r w:rsidRPr="001B317D">
              <w:rPr>
                <w:rFonts w:ascii="Times New Roman" w:hAnsi="Times New Roman"/>
                <w:bCs/>
                <w:sz w:val="28"/>
              </w:rPr>
              <w:t>сельского поселения</w:t>
            </w:r>
          </w:p>
          <w:p w:rsidR="001B317D" w:rsidRPr="001B317D" w:rsidRDefault="001B317D" w:rsidP="001B317D">
            <w:pPr>
              <w:ind w:firstLine="709"/>
              <w:jc w:val="center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1B317D">
              <w:rPr>
                <w:rFonts w:ascii="Times New Roman" w:hAnsi="Times New Roman"/>
                <w:bCs/>
                <w:sz w:val="28"/>
              </w:rPr>
              <w:t>Девлезеркино</w:t>
            </w:r>
            <w:proofErr w:type="spellEnd"/>
          </w:p>
          <w:p w:rsidR="001B317D" w:rsidRPr="001B317D" w:rsidRDefault="001B317D" w:rsidP="001B317D">
            <w:pPr>
              <w:ind w:firstLine="709"/>
              <w:jc w:val="center"/>
              <w:rPr>
                <w:rFonts w:ascii="Times New Roman" w:hAnsi="Times New Roman"/>
                <w:bCs/>
                <w:sz w:val="28"/>
              </w:rPr>
            </w:pPr>
            <w:r w:rsidRPr="001B317D">
              <w:rPr>
                <w:rFonts w:ascii="Times New Roman" w:hAnsi="Times New Roman"/>
                <w:bCs/>
                <w:sz w:val="28"/>
              </w:rPr>
              <w:t>муниципального района</w:t>
            </w:r>
          </w:p>
          <w:p w:rsidR="001B317D" w:rsidRPr="001B317D" w:rsidRDefault="001B317D" w:rsidP="001B317D">
            <w:pPr>
              <w:ind w:firstLine="709"/>
              <w:jc w:val="center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1B317D">
              <w:rPr>
                <w:rFonts w:ascii="Times New Roman" w:hAnsi="Times New Roman"/>
                <w:bCs/>
                <w:sz w:val="28"/>
              </w:rPr>
              <w:t>Челно-Вершинский</w:t>
            </w:r>
            <w:proofErr w:type="spellEnd"/>
          </w:p>
          <w:p w:rsidR="001B317D" w:rsidRPr="001B317D" w:rsidRDefault="001B317D" w:rsidP="001B317D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 w:rsidRPr="001B317D">
              <w:rPr>
                <w:rFonts w:ascii="Times New Roman" w:hAnsi="Times New Roman"/>
                <w:bCs/>
                <w:sz w:val="28"/>
              </w:rPr>
              <w:t>Самарской области</w:t>
            </w:r>
          </w:p>
          <w:p w:rsidR="001B317D" w:rsidRPr="001B317D" w:rsidRDefault="001B317D" w:rsidP="001B317D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  <w:p w:rsidR="001B317D" w:rsidRPr="001B317D" w:rsidRDefault="001B317D" w:rsidP="001B317D">
            <w:pPr>
              <w:ind w:firstLine="709"/>
              <w:jc w:val="center"/>
              <w:rPr>
                <w:rFonts w:ascii="Times New Roman" w:hAnsi="Times New Roman"/>
                <w:bCs/>
                <w:sz w:val="28"/>
              </w:rPr>
            </w:pPr>
            <w:r w:rsidRPr="001B317D">
              <w:rPr>
                <w:rFonts w:ascii="Times New Roman" w:hAnsi="Times New Roman"/>
                <w:bCs/>
                <w:sz w:val="28"/>
              </w:rPr>
              <w:t>ПОСТАНОВЛЕНИЕ</w:t>
            </w:r>
          </w:p>
          <w:p w:rsidR="001B317D" w:rsidRPr="001B317D" w:rsidRDefault="001B317D" w:rsidP="001B317D">
            <w:pPr>
              <w:ind w:firstLine="709"/>
              <w:jc w:val="center"/>
              <w:rPr>
                <w:rFonts w:ascii="Times New Roman" w:hAnsi="Times New Roman"/>
                <w:bCs/>
                <w:sz w:val="28"/>
              </w:rPr>
            </w:pPr>
          </w:p>
          <w:p w:rsidR="001B317D" w:rsidRPr="001B317D" w:rsidRDefault="001B317D" w:rsidP="001B317D">
            <w:pPr>
              <w:ind w:firstLine="709"/>
              <w:jc w:val="center"/>
              <w:rPr>
                <w:rFonts w:ascii="Times New Roman" w:hAnsi="Times New Roman"/>
                <w:bCs/>
                <w:sz w:val="28"/>
              </w:rPr>
            </w:pPr>
            <w:r w:rsidRPr="001B317D">
              <w:rPr>
                <w:rFonts w:ascii="Times New Roman" w:hAnsi="Times New Roman"/>
                <w:bCs/>
                <w:sz w:val="28"/>
              </w:rPr>
              <w:t>от 29 января  2025 г. № 5</w:t>
            </w:r>
          </w:p>
          <w:p w:rsidR="001B317D" w:rsidRPr="001B317D" w:rsidRDefault="001B317D" w:rsidP="001B317D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998" w:type="dxa"/>
          </w:tcPr>
          <w:p w:rsidR="001B317D" w:rsidRPr="001B317D" w:rsidRDefault="001B317D" w:rsidP="001B317D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</w:tr>
    </w:tbl>
    <w:p w:rsidR="001B317D" w:rsidRPr="001B317D" w:rsidRDefault="001B317D" w:rsidP="001B3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14:ligatures w14:val="standardContextual"/>
        </w:rPr>
      </w:pPr>
      <w:r w:rsidRPr="001B317D">
        <w:rPr>
          <w:rFonts w:ascii="Times New Roman" w:eastAsia="Calibri" w:hAnsi="Times New Roman" w:cs="Times New Roman"/>
          <w:bCs/>
          <w:kern w:val="2"/>
          <w:sz w:val="28"/>
          <w14:ligatures w14:val="standardContextual"/>
        </w:rPr>
        <w:t xml:space="preserve">    </w:t>
      </w:r>
    </w:p>
    <w:p w:rsidR="001B317D" w:rsidRPr="001B317D" w:rsidRDefault="001B317D" w:rsidP="001B3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14:ligatures w14:val="standardContextual"/>
        </w:rPr>
      </w:pPr>
      <w:bookmarkStart w:id="0" w:name="_Hlk188862744"/>
      <w:r w:rsidRPr="001B317D">
        <w:rPr>
          <w:rFonts w:ascii="Times New Roman" w:eastAsia="Calibri" w:hAnsi="Times New Roman" w:cs="Times New Roman"/>
          <w:bCs/>
          <w:kern w:val="2"/>
          <w:sz w:val="28"/>
          <w14:ligatures w14:val="standardContextual"/>
        </w:rPr>
        <w:t xml:space="preserve">Об утверждении Плана мероприятий по исполнению обязательств соглашения о мерах по социально-экономическому развитию и оздоровлению муниципальных финансов Администрации сельского поселения </w:t>
      </w:r>
      <w:proofErr w:type="spellStart"/>
      <w:r w:rsidRPr="001B317D">
        <w:rPr>
          <w:rFonts w:ascii="Times New Roman" w:eastAsia="Calibri" w:hAnsi="Times New Roman" w:cs="Times New Roman"/>
          <w:bCs/>
          <w:kern w:val="2"/>
          <w:sz w:val="28"/>
          <w14:ligatures w14:val="standardContextual"/>
        </w:rPr>
        <w:t>Девлезеркино</w:t>
      </w:r>
      <w:proofErr w:type="spellEnd"/>
      <w:r w:rsidRPr="001B317D">
        <w:rPr>
          <w:rFonts w:ascii="Times New Roman" w:eastAsia="Calibri" w:hAnsi="Times New Roman" w:cs="Times New Roman"/>
          <w:bCs/>
          <w:kern w:val="2"/>
          <w:sz w:val="28"/>
          <w14:ligatures w14:val="standardContextual"/>
        </w:rPr>
        <w:t xml:space="preserve"> муниципального района </w:t>
      </w:r>
      <w:proofErr w:type="spellStart"/>
      <w:r w:rsidRPr="001B317D">
        <w:rPr>
          <w:rFonts w:ascii="Times New Roman" w:eastAsia="Calibri" w:hAnsi="Times New Roman" w:cs="Times New Roman"/>
          <w:bCs/>
          <w:kern w:val="2"/>
          <w:sz w:val="28"/>
          <w14:ligatures w14:val="standardContextual"/>
        </w:rPr>
        <w:t>Челно-Вершинский</w:t>
      </w:r>
      <w:proofErr w:type="spellEnd"/>
      <w:r w:rsidRPr="001B317D">
        <w:rPr>
          <w:rFonts w:ascii="Times New Roman" w:eastAsia="Calibri" w:hAnsi="Times New Roman" w:cs="Times New Roman"/>
          <w:bCs/>
          <w:kern w:val="2"/>
          <w:sz w:val="28"/>
          <w14:ligatures w14:val="standardContextual"/>
        </w:rPr>
        <w:t xml:space="preserve"> Самарской области на 2025 год </w:t>
      </w:r>
    </w:p>
    <w:bookmarkEnd w:id="0"/>
    <w:p w:rsidR="001B317D" w:rsidRPr="001B317D" w:rsidRDefault="001B317D" w:rsidP="001B3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14:ligatures w14:val="standardContextual"/>
        </w:rPr>
      </w:pPr>
    </w:p>
    <w:p w:rsidR="001B317D" w:rsidRPr="001B317D" w:rsidRDefault="001B317D" w:rsidP="001B3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На основании Соглашения о мерах по социально-экономическому развитию и оздоровлению муниципальных финансов </w:t>
      </w:r>
      <w:bookmarkStart w:id="1" w:name="_Hlk188863196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Администрации сельского поселения </w:t>
      </w:r>
      <w:proofErr w:type="spellStart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Девлезеркино</w:t>
      </w:r>
      <w:proofErr w:type="spellEnd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муниципального района </w:t>
      </w:r>
      <w:proofErr w:type="spellStart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Челно-Вершинский</w:t>
      </w:r>
      <w:proofErr w:type="spellEnd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Самарской области </w:t>
      </w:r>
      <w:bookmarkEnd w:id="1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на 2025 год,  заключенного между Управлением финансами администрации муниципального района </w:t>
      </w:r>
      <w:proofErr w:type="spellStart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Челно-Вершинский</w:t>
      </w:r>
      <w:proofErr w:type="spellEnd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Самарской области и администрацией сельского поселения </w:t>
      </w:r>
      <w:proofErr w:type="spellStart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Девлезеркино</w:t>
      </w:r>
      <w:proofErr w:type="spellEnd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, </w:t>
      </w:r>
    </w:p>
    <w:p w:rsidR="001B317D" w:rsidRPr="001B317D" w:rsidRDefault="001B317D" w:rsidP="001B3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ПОСТАНОВЛЯЮ:</w:t>
      </w:r>
    </w:p>
    <w:p w:rsidR="001B317D" w:rsidRPr="001B317D" w:rsidRDefault="001B317D" w:rsidP="001B3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1. Утвердить прилагаемый План мероприятий по исполнению обязательств соглашения о мерах по социально-экономическому развитию и оздоровлению муниципальных финансов </w:t>
      </w:r>
      <w:bookmarkStart w:id="2" w:name="_Hlk188863290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Администрации сельского поселения </w:t>
      </w:r>
      <w:proofErr w:type="spellStart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Девлезеркино</w:t>
      </w:r>
      <w:proofErr w:type="spellEnd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муниципального района </w:t>
      </w:r>
      <w:proofErr w:type="spellStart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Челно-Вершинский</w:t>
      </w:r>
      <w:proofErr w:type="spellEnd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Самарской области </w:t>
      </w:r>
      <w:bookmarkEnd w:id="2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на 2025 год.</w:t>
      </w:r>
    </w:p>
    <w:p w:rsidR="001B317D" w:rsidRPr="001B317D" w:rsidRDefault="001B317D" w:rsidP="001B3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2. Опубликовать данное постановление на официальном сайте администрации сельского поселения </w:t>
      </w:r>
      <w:proofErr w:type="spellStart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Девлезеркино</w:t>
      </w:r>
      <w:proofErr w:type="spellEnd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.</w:t>
      </w:r>
    </w:p>
    <w:p w:rsidR="001B317D" w:rsidRPr="001B317D" w:rsidRDefault="001B317D" w:rsidP="001B3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3. Настоящее распоряжение вступает в силу со дня его подписания и распространяется на правоотношения, возникшие с 01.01.2025 г., и действует до 31.12.2025 года включительно.</w:t>
      </w:r>
    </w:p>
    <w:p w:rsidR="001B317D" w:rsidRPr="001B317D" w:rsidRDefault="001B317D" w:rsidP="001B3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4. </w:t>
      </w:r>
      <w:proofErr w:type="gramStart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Контроль за</w:t>
      </w:r>
      <w:proofErr w:type="gramEnd"/>
      <w:r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исполнением настоящего постановления оставляю за собой.</w:t>
      </w:r>
    </w:p>
    <w:p w:rsidR="001B317D" w:rsidRPr="001B317D" w:rsidRDefault="0035396F" w:rsidP="001B3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Г</w:t>
      </w:r>
      <w:bookmarkStart w:id="3" w:name="_GoBack"/>
      <w:bookmarkEnd w:id="3"/>
      <w:r w:rsidR="001B317D"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лава сельского поселения:                                    </w:t>
      </w:r>
      <w:proofErr w:type="spellStart"/>
      <w:r w:rsidR="001B317D"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Абанькова</w:t>
      </w:r>
      <w:proofErr w:type="spellEnd"/>
      <w:r w:rsidR="001B317D" w:rsidRPr="001B317D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Е.А.               </w:t>
      </w:r>
    </w:p>
    <w:p w:rsidR="001B317D" w:rsidRPr="001B317D" w:rsidRDefault="001B317D" w:rsidP="001B3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1B317D" w:rsidRPr="001B317D" w:rsidRDefault="001B317D" w:rsidP="001B3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35396F" w:rsidRPr="0035396F" w:rsidRDefault="0035396F" w:rsidP="0035396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35396F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УТВЕРЖДЕН</w:t>
      </w:r>
    </w:p>
    <w:p w:rsidR="0035396F" w:rsidRPr="0035396F" w:rsidRDefault="0035396F" w:rsidP="0035396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35396F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постановлением администрации </w:t>
      </w:r>
    </w:p>
    <w:p w:rsidR="0035396F" w:rsidRPr="0035396F" w:rsidRDefault="0035396F" w:rsidP="0035396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35396F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сельского поселения </w:t>
      </w:r>
      <w:proofErr w:type="spellStart"/>
      <w:r w:rsidRPr="0035396F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Девлезеркино</w:t>
      </w:r>
      <w:proofErr w:type="spellEnd"/>
    </w:p>
    <w:p w:rsidR="0035396F" w:rsidRPr="0035396F" w:rsidRDefault="0035396F" w:rsidP="0035396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35396F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муниципального района </w:t>
      </w:r>
      <w:proofErr w:type="spellStart"/>
      <w:r w:rsidRPr="0035396F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Челно-Вершинский</w:t>
      </w:r>
      <w:proofErr w:type="spellEnd"/>
    </w:p>
    <w:p w:rsidR="0035396F" w:rsidRPr="0035396F" w:rsidRDefault="0035396F" w:rsidP="0035396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35396F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Самарской области </w:t>
      </w:r>
    </w:p>
    <w:p w:rsidR="0035396F" w:rsidRPr="0035396F" w:rsidRDefault="0035396F" w:rsidP="0035396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35396F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от 29.01.2025 г. № 5</w:t>
      </w:r>
    </w:p>
    <w:p w:rsidR="0035396F" w:rsidRPr="0035396F" w:rsidRDefault="0035396F" w:rsidP="0035396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</w:p>
    <w:p w:rsidR="0035396F" w:rsidRPr="0035396F" w:rsidRDefault="0035396F" w:rsidP="0035396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</w:p>
    <w:p w:rsidR="0035396F" w:rsidRPr="0035396F" w:rsidRDefault="0035396F" w:rsidP="003539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  <w:r w:rsidRPr="0035396F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План мероприятий</w:t>
      </w:r>
    </w:p>
    <w:p w:rsidR="0035396F" w:rsidRPr="0035396F" w:rsidRDefault="0035396F" w:rsidP="003539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  <w:r w:rsidRPr="0035396F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по исполнению обязательств соглашения о мерах по социально-экономическому развитию и оздоровлению</w:t>
      </w:r>
    </w:p>
    <w:p w:rsidR="0035396F" w:rsidRPr="0035396F" w:rsidRDefault="0035396F" w:rsidP="003539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  <w:r w:rsidRPr="0035396F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 xml:space="preserve">муниципальных финансов Администрации сельского поселения </w:t>
      </w:r>
      <w:proofErr w:type="spellStart"/>
      <w:r w:rsidRPr="0035396F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Девлезеркино</w:t>
      </w:r>
      <w:proofErr w:type="spellEnd"/>
      <w:r w:rsidRPr="0035396F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 xml:space="preserve"> муниципального района </w:t>
      </w:r>
      <w:proofErr w:type="spellStart"/>
      <w:r w:rsidRPr="0035396F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Челно-Вершинский</w:t>
      </w:r>
      <w:proofErr w:type="spellEnd"/>
      <w:r w:rsidRPr="0035396F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 xml:space="preserve"> Самарской области на 2025 год, заключенного с Управлением финансами муниципального района </w:t>
      </w:r>
      <w:proofErr w:type="spellStart"/>
      <w:r w:rsidRPr="0035396F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Челно-Вершинский</w:t>
      </w:r>
      <w:proofErr w:type="spellEnd"/>
      <w:r w:rsidRPr="0035396F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 xml:space="preserve"> Самарской области</w:t>
      </w:r>
    </w:p>
    <w:p w:rsidR="0035396F" w:rsidRPr="0035396F" w:rsidRDefault="0035396F" w:rsidP="0035396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tbl>
      <w:tblPr>
        <w:tblStyle w:val="1"/>
        <w:tblW w:w="15011" w:type="dxa"/>
        <w:tblLook w:val="04A0" w:firstRow="1" w:lastRow="0" w:firstColumn="1" w:lastColumn="0" w:noHBand="0" w:noVBand="1"/>
      </w:tblPr>
      <w:tblGrid>
        <w:gridCol w:w="817"/>
        <w:gridCol w:w="3686"/>
        <w:gridCol w:w="3402"/>
        <w:gridCol w:w="3827"/>
        <w:gridCol w:w="3279"/>
      </w:tblGrid>
      <w:tr w:rsidR="0035396F" w:rsidRPr="0035396F" w:rsidTr="009F77E7">
        <w:trPr>
          <w:tblHeader/>
        </w:trPr>
        <w:tc>
          <w:tcPr>
            <w:tcW w:w="81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b/>
                <w:sz w:val="28"/>
              </w:rPr>
              <w:t xml:space="preserve">№ </w:t>
            </w:r>
            <w:proofErr w:type="gramStart"/>
            <w:r w:rsidRPr="0035396F">
              <w:rPr>
                <w:rFonts w:ascii="Times New Roman" w:eastAsia="Calibri" w:hAnsi="Times New Roman" w:cs="Times New Roman"/>
                <w:b/>
                <w:sz w:val="28"/>
              </w:rPr>
              <w:t>п</w:t>
            </w:r>
            <w:proofErr w:type="gramEnd"/>
            <w:r w:rsidRPr="0035396F">
              <w:rPr>
                <w:rFonts w:ascii="Times New Roman" w:eastAsia="Calibri" w:hAnsi="Times New Roman" w:cs="Times New Roman"/>
                <w:b/>
                <w:sz w:val="28"/>
              </w:rPr>
              <w:t>/п</w:t>
            </w:r>
          </w:p>
        </w:tc>
        <w:tc>
          <w:tcPr>
            <w:tcW w:w="3686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b/>
                <w:sz w:val="28"/>
              </w:rPr>
              <w:t xml:space="preserve">Наименование пункта 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b/>
                <w:sz w:val="28"/>
              </w:rPr>
              <w:t>Соглашения</w:t>
            </w:r>
          </w:p>
        </w:tc>
        <w:tc>
          <w:tcPr>
            <w:tcW w:w="3402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b/>
                <w:sz w:val="28"/>
              </w:rPr>
              <w:t>Мероприятия, проводимые Администрацией сельского поселения в целях исполнения пункта Соглашения</w:t>
            </w:r>
          </w:p>
        </w:tc>
        <w:tc>
          <w:tcPr>
            <w:tcW w:w="382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b/>
                <w:sz w:val="28"/>
              </w:rPr>
              <w:t>Ответственный исполнитель (Ф.И.О., должность, контакты)</w:t>
            </w:r>
          </w:p>
        </w:tc>
        <w:tc>
          <w:tcPr>
            <w:tcW w:w="3279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b/>
                <w:sz w:val="28"/>
              </w:rPr>
              <w:t>Срок исполнения</w:t>
            </w:r>
          </w:p>
        </w:tc>
      </w:tr>
      <w:tr w:rsidR="0035396F" w:rsidRPr="0035396F" w:rsidTr="009F77E7">
        <w:tc>
          <w:tcPr>
            <w:tcW w:w="81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3686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2.1.1</w:t>
            </w:r>
            <w:proofErr w:type="gramStart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Н</w:t>
            </w:r>
            <w:proofErr w:type="gram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аправить в  финансовый орган  информацию о причинах низкого исполнения налоговых и неналоговых доходов бюджета </w:t>
            </w: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муниципального образования: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за I полугодие на уровне ниже, чем на 35% от годовых плановых налоговых и неналоговых доходов бюджета на 2025 год;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за 9 месяцев на уровне ниже, чем на 60% от годовых плановых налоговых и неналоговых доходов бюджета на 2025 год.</w:t>
            </w:r>
          </w:p>
        </w:tc>
        <w:tc>
          <w:tcPr>
            <w:tcW w:w="3402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Анализ поступлений налоговых и неналоговых доходов в бюджет сельского поселения</w:t>
            </w:r>
          </w:p>
        </w:tc>
        <w:tc>
          <w:tcPr>
            <w:tcW w:w="382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Глава сельского поселения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Девлезеркино</w:t>
            </w:r>
            <w:proofErr w:type="spellEnd"/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Абанькова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Е.А.,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тел. 8 84651 33425</w:t>
            </w:r>
          </w:p>
        </w:tc>
        <w:tc>
          <w:tcPr>
            <w:tcW w:w="3279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За 1 полугодие - не позднее </w:t>
            </w:r>
            <w:r w:rsidRPr="0035396F">
              <w:rPr>
                <w:rFonts w:ascii="Times New Roman" w:eastAsia="Calibri" w:hAnsi="Times New Roman" w:cs="Times New Roman"/>
                <w:sz w:val="28"/>
              </w:rPr>
              <w:br/>
              <w:t>20 июля 2025 года;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за 9 месяцев - не позднее </w:t>
            </w:r>
            <w:r w:rsidRPr="0035396F">
              <w:rPr>
                <w:rFonts w:ascii="Times New Roman" w:eastAsia="Calibri" w:hAnsi="Times New Roman" w:cs="Times New Roman"/>
                <w:sz w:val="28"/>
              </w:rPr>
              <w:br/>
              <w:t>20 октября 2025 года.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5396F" w:rsidRPr="0035396F" w:rsidTr="009F77E7">
        <w:tc>
          <w:tcPr>
            <w:tcW w:w="81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3686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2.1.2</w:t>
            </w:r>
            <w:proofErr w:type="gramStart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О</w:t>
            </w:r>
            <w:proofErr w:type="gramEnd"/>
            <w:r w:rsidRPr="0035396F">
              <w:rPr>
                <w:rFonts w:ascii="Times New Roman" w:eastAsia="Calibri" w:hAnsi="Times New Roman" w:cs="Times New Roman"/>
                <w:sz w:val="28"/>
              </w:rPr>
              <w:t>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</w:t>
            </w:r>
          </w:p>
        </w:tc>
        <w:tc>
          <w:tcPr>
            <w:tcW w:w="3402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Недопущение образования просроченной кредиторской задолженности у муниципальных учреждений</w:t>
            </w:r>
          </w:p>
        </w:tc>
        <w:tc>
          <w:tcPr>
            <w:tcW w:w="382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Главный бухгалтер 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сельского поселения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Девлезеркино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Казанцева В.А.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тел. 8 84651 33424</w:t>
            </w:r>
          </w:p>
        </w:tc>
        <w:tc>
          <w:tcPr>
            <w:tcW w:w="3279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Ежемесячно до 5 числа следующего месяца</w:t>
            </w:r>
          </w:p>
        </w:tc>
      </w:tr>
      <w:tr w:rsidR="0035396F" w:rsidRPr="0035396F" w:rsidTr="009F77E7">
        <w:tc>
          <w:tcPr>
            <w:tcW w:w="81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686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2.1.3</w:t>
            </w:r>
            <w:proofErr w:type="gramStart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О</w:t>
            </w:r>
            <w:proofErr w:type="gramEnd"/>
            <w:r w:rsidRPr="0035396F">
              <w:rPr>
                <w:rFonts w:ascii="Times New Roman" w:eastAsia="Calibri" w:hAnsi="Times New Roman" w:cs="Times New Roman"/>
                <w:sz w:val="28"/>
              </w:rPr>
              <w:t>беспечить соблюдение  по состоянию на 01.04.2025, 01.07.2025, 01.10.2025 и 01.01.2026  норматива формирования расходов на содержание органов местного самоуправления, установленный Правительством Самарской области (при наличии установленного норматива).</w:t>
            </w:r>
          </w:p>
        </w:tc>
        <w:tc>
          <w:tcPr>
            <w:tcW w:w="3402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Обеспечение контроля за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непревышением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предельного значения расходов на содержание органов местного самоуправления, установленных  Правительством Самарской области</w:t>
            </w:r>
          </w:p>
        </w:tc>
        <w:tc>
          <w:tcPr>
            <w:tcW w:w="382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Глава сельского поселения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Девлезеркино</w:t>
            </w:r>
            <w:proofErr w:type="spellEnd"/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Абанькова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Е.А.,</w:t>
            </w:r>
          </w:p>
          <w:p w:rsidR="0035396F" w:rsidRPr="0035396F" w:rsidRDefault="0035396F" w:rsidP="0035396F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тел. 8 84651 33425</w:t>
            </w:r>
          </w:p>
          <w:p w:rsidR="0035396F" w:rsidRPr="0035396F" w:rsidRDefault="0035396F" w:rsidP="0035396F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Главный бухгалтер 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сельского поселения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Девлезеркино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Казанцева В.А.</w:t>
            </w:r>
          </w:p>
          <w:p w:rsidR="0035396F" w:rsidRPr="0035396F" w:rsidRDefault="0035396F" w:rsidP="0035396F">
            <w:pPr>
              <w:tabs>
                <w:tab w:val="left" w:pos="915"/>
              </w:tabs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                тел. 8 84651 33424</w:t>
            </w:r>
          </w:p>
        </w:tc>
        <w:tc>
          <w:tcPr>
            <w:tcW w:w="3279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Постоянно</w:t>
            </w:r>
          </w:p>
        </w:tc>
      </w:tr>
      <w:tr w:rsidR="0035396F" w:rsidRPr="0035396F" w:rsidTr="009F77E7">
        <w:tc>
          <w:tcPr>
            <w:tcW w:w="81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3686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2.1.4</w:t>
            </w:r>
            <w:proofErr w:type="gramStart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О</w:t>
            </w:r>
            <w:proofErr w:type="gram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беспечить не снижение плановых объемов расходов бюджета муниципального образования в части фонда оплаты труда работников бюджетной сферы (с учетом страховых взносов во внебюджетные фонды) в 2025 году по сравнению с </w:t>
            </w: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фактическим объемом расходов за 2024 год, за исключением фактов снижения фонда оплаты труда, обусловленных: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- сокращением штатной численности работников бюджетной сферы;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- осуществлением разовых выплат работникам бюджетной сферы в году, предшествующем отчетному году; 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- изменением среднемесячного дохода от трудовой деятельности в Самарской области; 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- изменением муниципальных нормативных правовых актов в части подходов </w:t>
            </w:r>
            <w:proofErr w:type="gramStart"/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формирования фонда оплаты труда работников бюджетной сферы</w:t>
            </w:r>
            <w:proofErr w:type="gram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; 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- снижением объемов целевых средств, предоставляемых бюджету муниципального образования в целях финансирования фонда оплаты труда; 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- снижением финансирования за счет внебюджетных средств.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Обеспечение не снижения плановых объемов расходов бюджета муниципального образования в части фонда оплаты труда работников бюджетной сферы (с учетом страховых взносов во внебюджетные фонды) в </w:t>
            </w: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2025 году по сравнению с фактическим объемом 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В случае снижения объемов таких расходов по состоянию на 01.04.2025, 01.07.2025 и 01.10.2025 направить в Управление финансами информацию о причинах снижения.</w:t>
            </w:r>
          </w:p>
        </w:tc>
        <w:tc>
          <w:tcPr>
            <w:tcW w:w="382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Главный бухгалтер 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сельского поселения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Девлезеркино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Казанцева В.А.</w:t>
            </w:r>
          </w:p>
          <w:p w:rsidR="0035396F" w:rsidRPr="0035396F" w:rsidRDefault="0035396F" w:rsidP="0035396F">
            <w:pPr>
              <w:ind w:firstLine="709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        тел. 8 84651 33424</w:t>
            </w:r>
          </w:p>
        </w:tc>
        <w:tc>
          <w:tcPr>
            <w:tcW w:w="3279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Постоянно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bCs/>
                <w:sz w:val="28"/>
              </w:rPr>
              <w:lastRenderedPageBreak/>
              <w:t xml:space="preserve">По состоянию </w:t>
            </w: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на 01.04.2025 </w:t>
            </w:r>
            <w:r w:rsidRPr="0035396F">
              <w:rPr>
                <w:rFonts w:ascii="Times New Roman" w:eastAsia="Calibri" w:hAnsi="Times New Roman" w:cs="Times New Roman"/>
                <w:bCs/>
                <w:sz w:val="28"/>
              </w:rPr>
              <w:t>– не позднее 20 апреля 2025 года;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bCs/>
                <w:sz w:val="28"/>
              </w:rPr>
              <w:t xml:space="preserve">по состоянию </w:t>
            </w: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на 01.07.2025 </w:t>
            </w:r>
            <w:r w:rsidRPr="0035396F">
              <w:rPr>
                <w:rFonts w:ascii="Times New Roman" w:eastAsia="Calibri" w:hAnsi="Times New Roman" w:cs="Times New Roman"/>
                <w:bCs/>
                <w:sz w:val="28"/>
              </w:rPr>
              <w:t>– не позднее 20 июля 2025 года;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bCs/>
                <w:sz w:val="28"/>
              </w:rPr>
              <w:t xml:space="preserve">по состоянию </w:t>
            </w: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на 01.10.2025 </w:t>
            </w:r>
            <w:r w:rsidRPr="0035396F">
              <w:rPr>
                <w:rFonts w:ascii="Times New Roman" w:eastAsia="Calibri" w:hAnsi="Times New Roman" w:cs="Times New Roman"/>
                <w:bCs/>
                <w:sz w:val="28"/>
              </w:rPr>
              <w:t>– не позднее 20 октября 2025 года</w:t>
            </w:r>
          </w:p>
        </w:tc>
      </w:tr>
      <w:tr w:rsidR="0035396F" w:rsidRPr="0035396F" w:rsidTr="009F77E7">
        <w:tc>
          <w:tcPr>
            <w:tcW w:w="81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3686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2.1.5</w:t>
            </w:r>
            <w:proofErr w:type="gramStart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О</w:t>
            </w:r>
            <w:proofErr w:type="gram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беспечить утверждение перечня объектов, в отношении которых планируется заключение концессионных соглашений в 2025 году (далее – перечень объектов) до 1 февраля 2025 года. 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В течение 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муниципального образования в информационно-телекоммуникационной сети «Интернет» (далее – официальные сайты) и </w:t>
            </w: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направить в Министерство  финансов  Самарской области  копию утвержденного перечня объектов с сопроводительным</w:t>
            </w:r>
            <w:proofErr w:type="gram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письмом, содержащим прямые ссылки на страницы официальных сайтов, на которых размещен перечень объектов.</w:t>
            </w:r>
          </w:p>
        </w:tc>
        <w:tc>
          <w:tcPr>
            <w:tcW w:w="3402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Наличие НПА, утверждающего перечень объектов, в отношении которых планируется заключение концессионных соглашений в 2025 году.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Размещение перечня объектов на официальном сайте Российской Федерации в информационно-телекоммуникационной сети «Интернет» (при наличии)</w:t>
            </w:r>
          </w:p>
        </w:tc>
        <w:tc>
          <w:tcPr>
            <w:tcW w:w="382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Глава сельского поселения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Девлезеркино</w:t>
            </w:r>
            <w:proofErr w:type="spellEnd"/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Абанькова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Е.А.,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тел. 8 84651 33425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79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До 1 февраля 2025 года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В течение 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30 календарных дней со дня утверждения перечня объектов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5396F" w:rsidRPr="0035396F" w:rsidTr="009F77E7">
        <w:tc>
          <w:tcPr>
            <w:tcW w:w="81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3686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2.1.6. Направлять </w:t>
            </w:r>
            <w:proofErr w:type="gramStart"/>
            <w:r w:rsidRPr="0035396F">
              <w:rPr>
                <w:rFonts w:ascii="Times New Roman" w:eastAsia="Calibri" w:hAnsi="Times New Roman" w:cs="Times New Roman"/>
                <w:sz w:val="28"/>
              </w:rPr>
              <w:t>на согласование в финансовый  орган  до внесения в представительный орган местного самоуправления предполагаемые изменения в решение</w:t>
            </w:r>
            <w:proofErr w:type="gram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о местном бюджете в случае, если указанные изменения приводят к увеличению объема муниципального </w:t>
            </w: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долга бюджета муниципального образования в части кредитов кредитных организаций.</w:t>
            </w:r>
          </w:p>
        </w:tc>
        <w:tc>
          <w:tcPr>
            <w:tcW w:w="3402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Обеспечение контроля за не превышением предельного значения муниципального долга и расходов на его обслуживание</w:t>
            </w:r>
          </w:p>
        </w:tc>
        <w:tc>
          <w:tcPr>
            <w:tcW w:w="382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Глава сельского поселения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Девлезеркино</w:t>
            </w:r>
            <w:proofErr w:type="spellEnd"/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Абанькова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Е.А.,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тел. 8 84651 33425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79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Постоянно, по мере необходимости внесения изменений в Решение Собрания представителей сельского поселения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Девлезеркино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муниципального района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Челно-Вершинский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Самарской области «О бюджете сельского </w:t>
            </w: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поселения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Девлезеркино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муниципального района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Челно-Вершинский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Самарской области на 2025 год и плановый период 2026 и 2027 годов»</w:t>
            </w:r>
          </w:p>
        </w:tc>
      </w:tr>
      <w:tr w:rsidR="0035396F" w:rsidRPr="0035396F" w:rsidTr="009F77E7">
        <w:tc>
          <w:tcPr>
            <w:tcW w:w="81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3686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2.1.7. Обеспечить соблюдение требований к предельным значениям дефицита бюджета муниципального образования, установленных бюджетным законодательством.</w:t>
            </w:r>
          </w:p>
        </w:tc>
        <w:tc>
          <w:tcPr>
            <w:tcW w:w="3402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Обеспечение </w:t>
            </w:r>
            <w:proofErr w:type="gramStart"/>
            <w:r w:rsidRPr="0035396F">
              <w:rPr>
                <w:rFonts w:ascii="Times New Roman" w:eastAsia="Calibri" w:hAnsi="Times New Roman" w:cs="Times New Roman"/>
                <w:sz w:val="28"/>
              </w:rPr>
              <w:t>контроля за</w:t>
            </w:r>
            <w:proofErr w:type="gram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соблюдением требований к предельным значениям дефицита бюджета муниципального образования, установленных бюджетным законодательством.</w:t>
            </w:r>
          </w:p>
        </w:tc>
        <w:tc>
          <w:tcPr>
            <w:tcW w:w="382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Глава сельского поселения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Девлезеркино</w:t>
            </w:r>
            <w:proofErr w:type="spellEnd"/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Абанькова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Е.А.,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тел. 8 84651 33425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79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Постоянно</w:t>
            </w:r>
          </w:p>
        </w:tc>
      </w:tr>
      <w:tr w:rsidR="0035396F" w:rsidRPr="0035396F" w:rsidTr="009F77E7">
        <w:tc>
          <w:tcPr>
            <w:tcW w:w="81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8.</w:t>
            </w:r>
          </w:p>
        </w:tc>
        <w:tc>
          <w:tcPr>
            <w:tcW w:w="3686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2.1.8. Обеспечить соблюдение требований к предельному объему муниципальных заимствований, установленных бюджетным </w:t>
            </w: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законодательством.</w:t>
            </w:r>
          </w:p>
        </w:tc>
        <w:tc>
          <w:tcPr>
            <w:tcW w:w="3402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Обеспечение </w:t>
            </w:r>
            <w:proofErr w:type="gramStart"/>
            <w:r w:rsidRPr="0035396F">
              <w:rPr>
                <w:rFonts w:ascii="Times New Roman" w:eastAsia="Calibri" w:hAnsi="Times New Roman" w:cs="Times New Roman"/>
                <w:sz w:val="28"/>
              </w:rPr>
              <w:t>контроля за</w:t>
            </w:r>
            <w:proofErr w:type="gram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соблюдением требований к предельному объему муниципальных заимствований, </w:t>
            </w: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установленных бюджетным законодательством.</w:t>
            </w:r>
          </w:p>
        </w:tc>
        <w:tc>
          <w:tcPr>
            <w:tcW w:w="382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Глава сельского поселения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Девлезеркино</w:t>
            </w:r>
            <w:proofErr w:type="spellEnd"/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Абанькова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Е.А.,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тел. 8 84651 33425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79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Постоянно</w:t>
            </w:r>
          </w:p>
        </w:tc>
      </w:tr>
      <w:tr w:rsidR="0035396F" w:rsidRPr="0035396F" w:rsidTr="009F77E7">
        <w:tc>
          <w:tcPr>
            <w:tcW w:w="81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3686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2.1.9. Обеспечить соблюдение требований к объему муниципального долга муниципального образования, установленных бюджетным законодательством.</w:t>
            </w:r>
          </w:p>
        </w:tc>
        <w:tc>
          <w:tcPr>
            <w:tcW w:w="3402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Обеспечение </w:t>
            </w:r>
            <w:proofErr w:type="gramStart"/>
            <w:r w:rsidRPr="0035396F">
              <w:rPr>
                <w:rFonts w:ascii="Times New Roman" w:eastAsia="Calibri" w:hAnsi="Times New Roman" w:cs="Times New Roman"/>
                <w:sz w:val="28"/>
              </w:rPr>
              <w:t>контроля за</w:t>
            </w:r>
            <w:proofErr w:type="gram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соблюдением требований к объему муниципального долга муниципального образования, установленных бюджетным законодательством.</w:t>
            </w:r>
          </w:p>
        </w:tc>
        <w:tc>
          <w:tcPr>
            <w:tcW w:w="382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Глава сельского поселения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Девлезеркино</w:t>
            </w:r>
            <w:proofErr w:type="spellEnd"/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Абанькова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Е.А.,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тел. 8 84651 33425</w:t>
            </w:r>
          </w:p>
        </w:tc>
        <w:tc>
          <w:tcPr>
            <w:tcW w:w="3279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Постоянно</w:t>
            </w:r>
          </w:p>
        </w:tc>
      </w:tr>
      <w:tr w:rsidR="0035396F" w:rsidRPr="0035396F" w:rsidTr="009F77E7">
        <w:tc>
          <w:tcPr>
            <w:tcW w:w="81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10.</w:t>
            </w:r>
          </w:p>
        </w:tc>
        <w:tc>
          <w:tcPr>
            <w:tcW w:w="3686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2.1.10. Обеспечить соблюдение требований к объему расходов на обслуживание муниципального долга муниципального образования, установленных бюджетным законодательством.</w:t>
            </w:r>
          </w:p>
        </w:tc>
        <w:tc>
          <w:tcPr>
            <w:tcW w:w="3402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Обеспечение </w:t>
            </w:r>
            <w:proofErr w:type="gramStart"/>
            <w:r w:rsidRPr="0035396F">
              <w:rPr>
                <w:rFonts w:ascii="Times New Roman" w:eastAsia="Calibri" w:hAnsi="Times New Roman" w:cs="Times New Roman"/>
                <w:sz w:val="28"/>
              </w:rPr>
              <w:t>контроля за</w:t>
            </w:r>
            <w:proofErr w:type="gram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соблюдением требований к объему расходов на обслуживание муниципального долга муниципального образования, установленных бюджетным законодательством.</w:t>
            </w:r>
          </w:p>
        </w:tc>
        <w:tc>
          <w:tcPr>
            <w:tcW w:w="382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Глава сельского поселения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Девлезеркино</w:t>
            </w:r>
            <w:proofErr w:type="spellEnd"/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Абанькова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Е.А.,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тел. 8 84651 33425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79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Постоянно</w:t>
            </w:r>
          </w:p>
        </w:tc>
      </w:tr>
      <w:tr w:rsidR="0035396F" w:rsidRPr="0035396F" w:rsidTr="009F77E7">
        <w:tc>
          <w:tcPr>
            <w:tcW w:w="81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lastRenderedPageBreak/>
              <w:t>11.</w:t>
            </w:r>
          </w:p>
        </w:tc>
        <w:tc>
          <w:tcPr>
            <w:tcW w:w="3686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2.1.11. Обеспечить не превышение планового </w:t>
            </w:r>
            <w:proofErr w:type="gramStart"/>
            <w:r w:rsidRPr="0035396F">
              <w:rPr>
                <w:rFonts w:ascii="Times New Roman" w:eastAsia="Calibri" w:hAnsi="Times New Roman" w:cs="Times New Roman"/>
                <w:sz w:val="28"/>
              </w:rPr>
              <w:t>значения источников финансирования дефицита местного бюджета</w:t>
            </w:r>
            <w:proofErr w:type="gram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за счет снижения остатков средств на счетах по учету средств местного бюджета над фактической суммой остатков средств на счетах по учету средств местного бюджета, сложившихся на начало 2025 года.</w:t>
            </w:r>
          </w:p>
        </w:tc>
        <w:tc>
          <w:tcPr>
            <w:tcW w:w="3402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Обеспечение контроля за не превышением планового </w:t>
            </w:r>
            <w:proofErr w:type="gramStart"/>
            <w:r w:rsidRPr="0035396F">
              <w:rPr>
                <w:rFonts w:ascii="Times New Roman" w:eastAsia="Calibri" w:hAnsi="Times New Roman" w:cs="Times New Roman"/>
                <w:sz w:val="28"/>
              </w:rPr>
              <w:t>значения источников финансирования дефицита местного бюджета</w:t>
            </w:r>
            <w:proofErr w:type="gram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за счет снижения остатков средств на счетах по учету средств местного бюджета над фактической суммой остатков средств на счетах по учету средств местного бюджета, сложившихся на начало 2025 года.</w:t>
            </w:r>
          </w:p>
        </w:tc>
        <w:tc>
          <w:tcPr>
            <w:tcW w:w="3827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Глава сельского поселения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Девлезеркино</w:t>
            </w:r>
            <w:proofErr w:type="spellEnd"/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Абанькова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Е.А.,</w:t>
            </w:r>
          </w:p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тел. 8 84651 33425</w:t>
            </w:r>
          </w:p>
          <w:p w:rsidR="0035396F" w:rsidRPr="0035396F" w:rsidRDefault="0035396F" w:rsidP="0035396F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5396F" w:rsidRPr="0035396F" w:rsidRDefault="0035396F" w:rsidP="0035396F">
            <w:pPr>
              <w:tabs>
                <w:tab w:val="left" w:pos="975"/>
              </w:tabs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ab/>
              <w:t xml:space="preserve">Главный бухгалтер </w:t>
            </w:r>
          </w:p>
          <w:p w:rsidR="0035396F" w:rsidRPr="0035396F" w:rsidRDefault="0035396F" w:rsidP="0035396F">
            <w:pPr>
              <w:tabs>
                <w:tab w:val="left" w:pos="975"/>
              </w:tabs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сельского поселения </w:t>
            </w:r>
            <w:proofErr w:type="spellStart"/>
            <w:r w:rsidRPr="0035396F">
              <w:rPr>
                <w:rFonts w:ascii="Times New Roman" w:eastAsia="Calibri" w:hAnsi="Times New Roman" w:cs="Times New Roman"/>
                <w:sz w:val="28"/>
              </w:rPr>
              <w:t>Девлезеркино</w:t>
            </w:r>
            <w:proofErr w:type="spellEnd"/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Казанцева В.А.</w:t>
            </w:r>
          </w:p>
          <w:p w:rsidR="0035396F" w:rsidRPr="0035396F" w:rsidRDefault="0035396F" w:rsidP="0035396F">
            <w:pPr>
              <w:tabs>
                <w:tab w:val="left" w:pos="975"/>
              </w:tabs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 xml:space="preserve">                   тел. 8 84651 33424</w:t>
            </w:r>
          </w:p>
        </w:tc>
        <w:tc>
          <w:tcPr>
            <w:tcW w:w="3279" w:type="dxa"/>
          </w:tcPr>
          <w:p w:rsidR="0035396F" w:rsidRPr="0035396F" w:rsidRDefault="0035396F" w:rsidP="0035396F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5396F">
              <w:rPr>
                <w:rFonts w:ascii="Times New Roman" w:eastAsia="Calibri" w:hAnsi="Times New Roman" w:cs="Times New Roman"/>
                <w:sz w:val="28"/>
              </w:rPr>
              <w:t>Постоянно</w:t>
            </w:r>
          </w:p>
        </w:tc>
      </w:tr>
    </w:tbl>
    <w:p w:rsidR="00441BE5" w:rsidRDefault="00441BE5"/>
    <w:sectPr w:rsidR="00441BE5" w:rsidSect="00353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E2"/>
    <w:rsid w:val="001B317D"/>
    <w:rsid w:val="0035396F"/>
    <w:rsid w:val="00441BE5"/>
    <w:rsid w:val="009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17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5396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17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5396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1490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2025-02-04T11:13:00Z</dcterms:created>
  <dcterms:modified xsi:type="dcterms:W3CDTF">2025-02-04T11:15:00Z</dcterms:modified>
</cp:coreProperties>
</file>